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19419" w14:textId="77777777" w:rsidR="001B7C62" w:rsidRPr="001B7C62" w:rsidRDefault="001B7C62" w:rsidP="001B7C62">
      <w:pPr>
        <w:pStyle w:val="Default"/>
        <w:rPr>
          <w:rFonts w:asciiTheme="minorHAnsi" w:hAnsiTheme="minorHAnsi" w:cstheme="minorHAnsi"/>
        </w:rPr>
      </w:pPr>
    </w:p>
    <w:p w14:paraId="415B8024" w14:textId="77777777" w:rsidR="001B7C62" w:rsidRDefault="001B7C62" w:rsidP="001B7C62">
      <w:pPr>
        <w:pStyle w:val="Default"/>
        <w:rPr>
          <w:rFonts w:asciiTheme="minorHAnsi" w:hAnsiTheme="minorHAnsi" w:cstheme="minorHAnsi"/>
          <w:b/>
          <w:bCs/>
        </w:rPr>
      </w:pPr>
      <w:r w:rsidRPr="001B7C62">
        <w:rPr>
          <w:rFonts w:asciiTheme="minorHAnsi" w:hAnsiTheme="minorHAnsi" w:cstheme="minorHAnsi"/>
        </w:rPr>
        <w:t xml:space="preserve"> </w:t>
      </w:r>
      <w:r w:rsidRPr="001B7C62">
        <w:rPr>
          <w:rFonts w:asciiTheme="minorHAnsi" w:hAnsiTheme="minorHAnsi" w:cstheme="minorHAnsi"/>
          <w:b/>
          <w:bCs/>
        </w:rPr>
        <w:t xml:space="preserve">Jim Doherty Experience as a solicitor </w:t>
      </w:r>
    </w:p>
    <w:p w14:paraId="6E4FAA3C" w14:textId="77777777" w:rsidR="001B7C62" w:rsidRPr="001B7C62" w:rsidRDefault="001B7C62" w:rsidP="001B7C62">
      <w:pPr>
        <w:pStyle w:val="Default"/>
        <w:rPr>
          <w:rFonts w:asciiTheme="minorHAnsi" w:hAnsiTheme="minorHAnsi" w:cstheme="minorHAnsi"/>
        </w:rPr>
      </w:pPr>
    </w:p>
    <w:p w14:paraId="0142B2BE" w14:textId="7665969C" w:rsidR="001B7C62" w:rsidRDefault="001B7C62" w:rsidP="001B7C62">
      <w:pPr>
        <w:pStyle w:val="Default"/>
        <w:rPr>
          <w:rFonts w:asciiTheme="minorHAnsi" w:hAnsiTheme="minorHAnsi" w:cstheme="minorHAnsi"/>
        </w:rPr>
      </w:pPr>
      <w:r w:rsidRPr="001B7C62">
        <w:rPr>
          <w:rFonts w:asciiTheme="minorHAnsi" w:hAnsiTheme="minorHAnsi" w:cstheme="minorHAnsi"/>
        </w:rPr>
        <w:t>Jim completed his articles at Hall &amp; Wilcox in 1994 with a strong focus on commercial and insurance litigation. He then spent three years in the group legal team at National Mutual handling a wide range of matters for the group</w:t>
      </w:r>
      <w:r w:rsidR="00141255">
        <w:rPr>
          <w:rFonts w:asciiTheme="minorHAnsi" w:hAnsiTheme="minorHAnsi" w:cstheme="minorHAnsi"/>
        </w:rPr>
        <w:t xml:space="preserve"> but focussing on superannuation and life insurance</w:t>
      </w:r>
      <w:r w:rsidRPr="001B7C62">
        <w:rPr>
          <w:rFonts w:asciiTheme="minorHAnsi" w:hAnsiTheme="minorHAnsi" w:cstheme="minorHAnsi"/>
        </w:rPr>
        <w:t>.</w:t>
      </w:r>
    </w:p>
    <w:p w14:paraId="76CFC8B6" w14:textId="77777777" w:rsidR="001B7C62" w:rsidRDefault="001B7C62" w:rsidP="001B7C62">
      <w:pPr>
        <w:pStyle w:val="Default"/>
        <w:rPr>
          <w:rFonts w:asciiTheme="minorHAnsi" w:hAnsiTheme="minorHAnsi" w:cstheme="minorHAnsi"/>
        </w:rPr>
      </w:pPr>
    </w:p>
    <w:p w14:paraId="1C53D5F9" w14:textId="3E585F3C" w:rsidR="001B7C62" w:rsidRDefault="001B7C62" w:rsidP="001B7C62">
      <w:pPr>
        <w:pStyle w:val="Default"/>
        <w:rPr>
          <w:rFonts w:asciiTheme="minorHAnsi" w:hAnsiTheme="minorHAnsi" w:cstheme="minorHAnsi"/>
        </w:rPr>
      </w:pPr>
      <w:r w:rsidRPr="001B7C62">
        <w:rPr>
          <w:rFonts w:asciiTheme="minorHAnsi" w:hAnsiTheme="minorHAnsi" w:cstheme="minorHAnsi"/>
        </w:rPr>
        <w:t>After leaving National Mutual</w:t>
      </w:r>
      <w:r w:rsidR="00141255">
        <w:rPr>
          <w:rFonts w:asciiTheme="minorHAnsi" w:hAnsiTheme="minorHAnsi" w:cstheme="minorHAnsi"/>
        </w:rPr>
        <w:t xml:space="preserve"> in 1997</w:t>
      </w:r>
      <w:r w:rsidRPr="001B7C62">
        <w:rPr>
          <w:rFonts w:asciiTheme="minorHAnsi" w:hAnsiTheme="minorHAnsi" w:cstheme="minorHAnsi"/>
        </w:rPr>
        <w:t xml:space="preserve">, Jim joined the firm now known as </w:t>
      </w:r>
      <w:r>
        <w:rPr>
          <w:rFonts w:asciiTheme="minorHAnsi" w:hAnsiTheme="minorHAnsi" w:cstheme="minorHAnsi"/>
        </w:rPr>
        <w:t>K &amp; L Gates</w:t>
      </w:r>
      <w:r w:rsidRPr="001B7C62">
        <w:rPr>
          <w:rFonts w:asciiTheme="minorHAnsi" w:hAnsiTheme="minorHAnsi" w:cstheme="minorHAnsi"/>
        </w:rPr>
        <w:t xml:space="preserve"> for two years in general commercial law practice building on his specialty in financial services (including managed investments, life insurance and superannuation). </w:t>
      </w:r>
    </w:p>
    <w:p w14:paraId="57446708" w14:textId="77777777" w:rsidR="001B7C62" w:rsidRPr="001B7C62" w:rsidRDefault="001B7C62" w:rsidP="001B7C62">
      <w:pPr>
        <w:pStyle w:val="Default"/>
        <w:rPr>
          <w:rFonts w:asciiTheme="minorHAnsi" w:hAnsiTheme="minorHAnsi" w:cstheme="minorHAnsi"/>
        </w:rPr>
      </w:pPr>
    </w:p>
    <w:p w14:paraId="763172DF" w14:textId="77777777" w:rsidR="001B7C62" w:rsidRPr="001B7C62" w:rsidRDefault="001B7C62" w:rsidP="001B7C62">
      <w:pPr>
        <w:pStyle w:val="Default"/>
        <w:rPr>
          <w:rFonts w:asciiTheme="minorHAnsi" w:hAnsiTheme="minorHAnsi" w:cstheme="minorHAnsi"/>
        </w:rPr>
      </w:pPr>
      <w:r w:rsidRPr="001B7C62">
        <w:rPr>
          <w:rFonts w:asciiTheme="minorHAnsi" w:hAnsiTheme="minorHAnsi" w:cstheme="minorHAnsi"/>
        </w:rPr>
        <w:t xml:space="preserve">Jim has been a member of a number of industry bodies including the Law Institute Superannuation Committee and various Australian Superannuation Funds Association Study groups. He is still a member of the Super Lawyers Discussion Group. </w:t>
      </w:r>
    </w:p>
    <w:p w14:paraId="6210D477" w14:textId="77777777" w:rsidR="001B7C62" w:rsidRDefault="001B7C62" w:rsidP="001B7C62">
      <w:pPr>
        <w:rPr>
          <w:rFonts w:cstheme="minorHAnsi"/>
          <w:sz w:val="24"/>
          <w:szCs w:val="24"/>
        </w:rPr>
      </w:pPr>
    </w:p>
    <w:p w14:paraId="3AB3B205" w14:textId="77777777" w:rsidR="001306B9" w:rsidRPr="001B7C62" w:rsidRDefault="001B7C62" w:rsidP="001B7C62">
      <w:pPr>
        <w:rPr>
          <w:rFonts w:cstheme="minorHAnsi"/>
          <w:sz w:val="24"/>
          <w:szCs w:val="24"/>
        </w:rPr>
      </w:pPr>
      <w:r w:rsidRPr="001B7C62">
        <w:rPr>
          <w:rFonts w:cstheme="minorHAnsi"/>
          <w:sz w:val="24"/>
          <w:szCs w:val="24"/>
        </w:rPr>
        <w:t>From 1991 to 1998 Jim was a volunteer for the Coburg and Brunswick Community Legal and Financial Counselling Centre and provided legal advice and referral in a wide range of matters. Jim was a member of the management committee of the Centre in 1996.</w:t>
      </w:r>
    </w:p>
    <w:sectPr w:rsidR="001306B9" w:rsidRPr="001B7C6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C62"/>
    <w:rsid w:val="001306B9"/>
    <w:rsid w:val="00141255"/>
    <w:rsid w:val="001B7C62"/>
    <w:rsid w:val="001C4676"/>
    <w:rsid w:val="007401C5"/>
    <w:rsid w:val="0086009F"/>
    <w:rsid w:val="00C8640F"/>
    <w:rsid w:val="00D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4A58B"/>
  <w15:docId w15:val="{BD90572E-6C1E-4943-B315-8DF3E33D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7C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Doherty</dc:creator>
  <cp:lastModifiedBy>Jim Doherty</cp:lastModifiedBy>
  <cp:revision>2</cp:revision>
  <cp:lastPrinted>2018-02-06T22:54:00Z</cp:lastPrinted>
  <dcterms:created xsi:type="dcterms:W3CDTF">2023-07-26T01:59:00Z</dcterms:created>
  <dcterms:modified xsi:type="dcterms:W3CDTF">2023-07-26T01:59:00Z</dcterms:modified>
</cp:coreProperties>
</file>